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08B3FE" w14:textId="77777777" w:rsidR="00AE0CE9" w:rsidRPr="00AE0CE9" w:rsidRDefault="00AE0CE9" w:rsidP="00AE0CE9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AE0CE9">
        <w:rPr>
          <w:rFonts w:ascii="Times New Roman" w:hAnsi="Times New Roman" w:cs="Times New Roman"/>
          <w:b/>
        </w:rPr>
        <w:t>Méthodologie de la fiche dramaturgique</w:t>
      </w:r>
    </w:p>
    <w:p w14:paraId="76EDF634" w14:textId="77777777" w:rsidR="00AE0CE9" w:rsidRDefault="00AE0CE9" w:rsidP="00AE0CE9">
      <w:pPr>
        <w:rPr>
          <w:rFonts w:ascii="Times New Roman" w:hAnsi="Times New Roman" w:cs="Times New Roman"/>
          <w:color w:val="666666"/>
          <w:lang w:eastAsia="fr-FR"/>
        </w:rPr>
      </w:pPr>
    </w:p>
    <w:p w14:paraId="220B2E6A" w14:textId="77777777" w:rsidR="00AE0CE9" w:rsidRDefault="00AE0CE9" w:rsidP="00AE0CE9">
      <w:pPr>
        <w:rPr>
          <w:rFonts w:ascii="Times New Roman" w:hAnsi="Times New Roman" w:cs="Times New Roman"/>
          <w:b/>
          <w:u w:val="single"/>
        </w:rPr>
      </w:pPr>
    </w:p>
    <w:p w14:paraId="2200665C" w14:textId="77777777" w:rsidR="00AE0CE9" w:rsidRDefault="00AE0CE9" w:rsidP="00AE0CE9">
      <w:pPr>
        <w:rPr>
          <w:rFonts w:ascii="Times New Roman" w:hAnsi="Times New Roman" w:cs="Times New Roman"/>
          <w:b/>
          <w:u w:val="single"/>
        </w:rPr>
      </w:pPr>
    </w:p>
    <w:p w14:paraId="0463A6B3" w14:textId="77777777" w:rsidR="00AE0CE9" w:rsidRDefault="006C325E" w:rsidP="00AE0CE9">
      <w:pPr>
        <w:rPr>
          <w:rFonts w:ascii="Times New Roman" w:hAnsi="Times New Roman" w:cs="Times New Roman"/>
          <w:b/>
          <w:u w:val="single"/>
        </w:rPr>
      </w:pPr>
      <w:r>
        <w:rPr>
          <w:rFonts w:ascii="Times New Roman" w:hAnsi="Times New Roman" w:cs="Times New Roman"/>
          <w:b/>
          <w:u w:val="single"/>
        </w:rPr>
        <w:t>Présentation de l’auteur</w:t>
      </w:r>
    </w:p>
    <w:p w14:paraId="7DFEDB3E" w14:textId="77777777" w:rsidR="00AE0CE9" w:rsidRPr="00E6604C" w:rsidRDefault="00E6604C" w:rsidP="00AE0CE9">
      <w:pPr>
        <w:rPr>
          <w:rFonts w:ascii="Times New Roman" w:hAnsi="Times New Roman" w:cs="Times New Roman"/>
        </w:rPr>
      </w:pPr>
      <w:r w:rsidRPr="00E6604C">
        <w:rPr>
          <w:rFonts w:ascii="Times New Roman" w:hAnsi="Times New Roman" w:cs="Times New Roman"/>
        </w:rPr>
        <w:t>Il s’agit d’une présentation biobibliographique</w:t>
      </w:r>
      <w:r>
        <w:rPr>
          <w:rFonts w:ascii="Times New Roman" w:hAnsi="Times New Roman" w:cs="Times New Roman"/>
        </w:rPr>
        <w:t>, d’un déroulé de son parcours d’écriture.</w:t>
      </w:r>
    </w:p>
    <w:p w14:paraId="352DDEE6" w14:textId="77777777" w:rsidR="00E6604C" w:rsidRDefault="00E6604C" w:rsidP="00AE0CE9">
      <w:pPr>
        <w:spacing w:line="360" w:lineRule="auto"/>
        <w:rPr>
          <w:rFonts w:ascii="Times New Roman" w:hAnsi="Times New Roman" w:cs="Times New Roman"/>
          <w:b/>
          <w:u w:val="single"/>
        </w:rPr>
      </w:pPr>
    </w:p>
    <w:p w14:paraId="3BCCDD52" w14:textId="77777777" w:rsidR="006623EB" w:rsidRDefault="00AE0CE9" w:rsidP="00AE0CE9">
      <w:pPr>
        <w:spacing w:line="360" w:lineRule="auto"/>
        <w:rPr>
          <w:rFonts w:ascii="Times New Roman" w:hAnsi="Times New Roman" w:cs="Times New Roman"/>
        </w:rPr>
      </w:pPr>
      <w:r w:rsidRPr="00AE0CE9">
        <w:rPr>
          <w:rFonts w:ascii="Times New Roman" w:hAnsi="Times New Roman" w:cs="Times New Roman"/>
          <w:b/>
          <w:u w:val="single"/>
        </w:rPr>
        <w:t>Un premier repérage : la fable</w:t>
      </w:r>
      <w:r w:rsidRPr="00AE0CE9">
        <w:rPr>
          <w:rFonts w:ascii="Times New Roman" w:hAnsi="Times New Roman" w:cs="Times New Roman"/>
        </w:rPr>
        <w:br/>
      </w:r>
      <w:r w:rsidR="00915F32">
        <w:rPr>
          <w:rFonts w:ascii="Times New Roman" w:hAnsi="Times New Roman" w:cs="Times New Roman"/>
        </w:rPr>
        <w:t>S’apparentant de prime abord au résumé de la pièce, la fable constitue le premier repère d’une pièce. Il s’agit donc de repérer la structure narrative de la pièce</w:t>
      </w:r>
      <w:r w:rsidR="007D7F43">
        <w:rPr>
          <w:rFonts w:ascii="Times New Roman" w:hAnsi="Times New Roman" w:cs="Times New Roman"/>
        </w:rPr>
        <w:t> ; en d’autres termes les grands évènements qui composent l’intrigue.</w:t>
      </w:r>
      <w:r w:rsidRPr="00AE0CE9">
        <w:rPr>
          <w:rFonts w:ascii="Times New Roman" w:hAnsi="Times New Roman" w:cs="Times New Roman"/>
        </w:rPr>
        <w:br/>
      </w:r>
      <w:r w:rsidRPr="00AE0CE9">
        <w:rPr>
          <w:rFonts w:ascii="Times New Roman" w:hAnsi="Times New Roman" w:cs="Times New Roman"/>
        </w:rPr>
        <w:br/>
      </w:r>
      <w:r w:rsidRPr="00AE0CE9">
        <w:rPr>
          <w:rFonts w:ascii="Times New Roman" w:hAnsi="Times New Roman" w:cs="Times New Roman"/>
          <w:b/>
          <w:u w:val="single"/>
        </w:rPr>
        <w:t>Le parcours dramaturgique</w:t>
      </w:r>
      <w:r w:rsidRPr="00AE0CE9"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</w:rPr>
        <w:t>Il s’agit d’une a</w:t>
      </w:r>
      <w:r w:rsidRPr="00AE0CE9">
        <w:rPr>
          <w:rFonts w:ascii="Times New Roman" w:hAnsi="Times New Roman" w:cs="Times New Roman"/>
        </w:rPr>
        <w:t>nalyse dramaturgique qui fait apparaître l'originalité de la structure et son fonctionnement général par rapport à l'espace</w:t>
      </w:r>
      <w:r w:rsidR="007D7F43">
        <w:rPr>
          <w:rFonts w:ascii="Times New Roman" w:hAnsi="Times New Roman" w:cs="Times New Roman"/>
        </w:rPr>
        <w:t xml:space="preserve"> et </w:t>
      </w:r>
      <w:r w:rsidRPr="00AE0CE9">
        <w:rPr>
          <w:rFonts w:ascii="Times New Roman" w:hAnsi="Times New Roman" w:cs="Times New Roman"/>
        </w:rPr>
        <w:t>au temps.</w:t>
      </w:r>
    </w:p>
    <w:p w14:paraId="3D535C5E" w14:textId="77777777" w:rsidR="006623EB" w:rsidRDefault="00E6604C" w:rsidP="006623EB">
      <w:pPr>
        <w:pStyle w:val="Paragraphedeliste"/>
        <w:numPr>
          <w:ilvl w:val="0"/>
          <w:numId w:val="3"/>
        </w:numPr>
        <w:spacing w:line="360" w:lineRule="auto"/>
        <w:rPr>
          <w:rFonts w:ascii="Times New Roman" w:hAnsi="Times New Roman" w:cs="Times New Roman"/>
        </w:rPr>
      </w:pPr>
      <w:r w:rsidRPr="006623EB">
        <w:rPr>
          <w:rFonts w:ascii="Times New Roman" w:hAnsi="Times New Roman" w:cs="Times New Roman"/>
        </w:rPr>
        <w:t xml:space="preserve"> structure interne</w:t>
      </w:r>
    </w:p>
    <w:p w14:paraId="420B6A39" w14:textId="77777777" w:rsidR="007D7F43" w:rsidRDefault="00E6604C" w:rsidP="006623EB">
      <w:pPr>
        <w:pStyle w:val="Paragraphedeliste"/>
        <w:numPr>
          <w:ilvl w:val="0"/>
          <w:numId w:val="3"/>
        </w:numPr>
        <w:spacing w:line="360" w:lineRule="auto"/>
        <w:rPr>
          <w:rFonts w:ascii="Times New Roman" w:hAnsi="Times New Roman" w:cs="Times New Roman"/>
        </w:rPr>
      </w:pPr>
      <w:r w:rsidRPr="006623EB">
        <w:rPr>
          <w:rFonts w:ascii="Times New Roman" w:hAnsi="Times New Roman" w:cs="Times New Roman"/>
        </w:rPr>
        <w:t>structure externe</w:t>
      </w:r>
    </w:p>
    <w:p w14:paraId="4AF6F202" w14:textId="77777777" w:rsidR="006623EB" w:rsidRPr="006623EB" w:rsidRDefault="006623EB" w:rsidP="006623EB">
      <w:pPr>
        <w:pStyle w:val="Paragraphedeliste"/>
        <w:numPr>
          <w:ilvl w:val="0"/>
          <w:numId w:val="3"/>
        </w:num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structure spatio-temporelle</w:t>
      </w:r>
    </w:p>
    <w:p w14:paraId="7EAF26BE" w14:textId="77777777" w:rsidR="007D7F43" w:rsidRDefault="007D7F43" w:rsidP="00AE0CE9">
      <w:pPr>
        <w:spacing w:line="360" w:lineRule="auto"/>
        <w:rPr>
          <w:rFonts w:ascii="Times New Roman" w:hAnsi="Times New Roman" w:cs="Times New Roman"/>
        </w:rPr>
      </w:pPr>
    </w:p>
    <w:p w14:paraId="206E3612" w14:textId="77777777" w:rsidR="00AE0CE9" w:rsidRDefault="007D7F43" w:rsidP="00AE0CE9">
      <w:pPr>
        <w:spacing w:line="360" w:lineRule="auto"/>
        <w:rPr>
          <w:rFonts w:ascii="Times New Roman" w:hAnsi="Times New Roman" w:cs="Times New Roman"/>
        </w:rPr>
      </w:pPr>
      <w:r w:rsidRPr="007D7F43">
        <w:rPr>
          <w:rFonts w:ascii="Times New Roman" w:hAnsi="Times New Roman" w:cs="Times New Roman"/>
          <w:b/>
          <w:u w:val="single"/>
        </w:rPr>
        <w:t>Les personnages</w:t>
      </w:r>
      <w:r w:rsidR="00AE0CE9" w:rsidRPr="007D7F43">
        <w:rPr>
          <w:rFonts w:ascii="Times New Roman" w:hAnsi="Times New Roman" w:cs="Times New Roman"/>
          <w:b/>
          <w:u w:val="single"/>
        </w:rPr>
        <w:br/>
      </w:r>
      <w:r w:rsidRPr="007D7F43">
        <w:rPr>
          <w:rFonts w:ascii="Times New Roman" w:hAnsi="Times New Roman" w:cs="Times New Roman"/>
        </w:rPr>
        <w:t>Il s’agit d’une analyse de la construction et du fonctionnement des principaux personnages et figures de la pièce</w:t>
      </w:r>
      <w:r>
        <w:rPr>
          <w:rFonts w:ascii="Times New Roman" w:hAnsi="Times New Roman" w:cs="Times New Roman"/>
        </w:rPr>
        <w:t>.</w:t>
      </w:r>
    </w:p>
    <w:p w14:paraId="3F1D0B82" w14:textId="77777777" w:rsidR="007D7F43" w:rsidRPr="007D7F43" w:rsidRDefault="007D7F43" w:rsidP="00AE0CE9">
      <w:pPr>
        <w:spacing w:line="360" w:lineRule="auto"/>
        <w:rPr>
          <w:rFonts w:ascii="Times New Roman" w:hAnsi="Times New Roman" w:cs="Times New Roman"/>
          <w:b/>
          <w:u w:val="single"/>
        </w:rPr>
      </w:pPr>
    </w:p>
    <w:p w14:paraId="584F5231" w14:textId="77777777" w:rsidR="00AE0CE9" w:rsidRPr="00AE0CE9" w:rsidRDefault="00AE0CE9" w:rsidP="00AE0CE9">
      <w:pPr>
        <w:spacing w:line="360" w:lineRule="auto"/>
        <w:rPr>
          <w:rFonts w:ascii="Times New Roman" w:hAnsi="Times New Roman" w:cs="Times New Roman"/>
        </w:rPr>
      </w:pPr>
      <w:r w:rsidRPr="00AE0CE9">
        <w:rPr>
          <w:rFonts w:ascii="Times New Roman" w:hAnsi="Times New Roman" w:cs="Times New Roman"/>
          <w:b/>
          <w:u w:val="single"/>
        </w:rPr>
        <w:t>Pistes de lectures ou thèmes/axes.</w:t>
      </w:r>
      <w:r w:rsidRPr="00AE0CE9">
        <w:rPr>
          <w:rFonts w:ascii="Times New Roman" w:hAnsi="Times New Roman" w:cs="Times New Roman"/>
        </w:rPr>
        <w:br/>
        <w:t>Analyse plus philosophique et poétique, voire linguistique qui permet de dégager une interprétation et les véritables enjeux de la pièce</w:t>
      </w:r>
      <w:r>
        <w:rPr>
          <w:rFonts w:ascii="Times New Roman" w:hAnsi="Times New Roman" w:cs="Times New Roman"/>
        </w:rPr>
        <w:t>. C</w:t>
      </w:r>
      <w:r w:rsidRPr="00AE0CE9">
        <w:rPr>
          <w:rFonts w:ascii="Times New Roman" w:hAnsi="Times New Roman" w:cs="Times New Roman"/>
        </w:rPr>
        <w:br/>
      </w:r>
      <w:r w:rsidRPr="00AE0CE9">
        <w:rPr>
          <w:rFonts w:ascii="Times New Roman" w:hAnsi="Times New Roman" w:cs="Times New Roman"/>
        </w:rPr>
        <w:br/>
      </w:r>
      <w:r w:rsidRPr="00AE0CE9">
        <w:rPr>
          <w:rFonts w:ascii="Times New Roman" w:hAnsi="Times New Roman" w:cs="Times New Roman"/>
          <w:b/>
          <w:u w:val="single"/>
        </w:rPr>
        <w:t>De plein pied dans le texte</w:t>
      </w:r>
      <w:r w:rsidRPr="00AE0CE9">
        <w:rPr>
          <w:rFonts w:ascii="Times New Roman" w:hAnsi="Times New Roman" w:cs="Times New Roman"/>
        </w:rPr>
        <w:t xml:space="preserve"> </w:t>
      </w:r>
      <w:r w:rsidRPr="00AE0CE9">
        <w:rPr>
          <w:rFonts w:ascii="Times New Roman" w:hAnsi="Times New Roman" w:cs="Times New Roman"/>
        </w:rPr>
        <w:br/>
        <w:t>Un extrait</w:t>
      </w:r>
      <w:r>
        <w:rPr>
          <w:rFonts w:ascii="Times New Roman" w:hAnsi="Times New Roman" w:cs="Times New Roman"/>
        </w:rPr>
        <w:t xml:space="preserve"> emblématique du texte étudié </w:t>
      </w:r>
      <w:r w:rsidRPr="00AE0CE9">
        <w:rPr>
          <w:rFonts w:ascii="Times New Roman" w:hAnsi="Times New Roman" w:cs="Times New Roman"/>
        </w:rPr>
        <w:br/>
      </w:r>
      <w:r w:rsidRPr="00AE0CE9">
        <w:rPr>
          <w:rFonts w:ascii="Times New Roman" w:hAnsi="Times New Roman" w:cs="Times New Roman"/>
        </w:rPr>
        <w:br/>
      </w:r>
      <w:r w:rsidRPr="00AE0CE9">
        <w:rPr>
          <w:rFonts w:ascii="Times New Roman" w:hAnsi="Times New Roman" w:cs="Times New Roman"/>
          <w:b/>
          <w:u w:val="single"/>
        </w:rPr>
        <w:t>Du texte à la scène</w:t>
      </w:r>
      <w:r w:rsidRPr="00AE0CE9">
        <w:rPr>
          <w:rFonts w:ascii="Times New Roman" w:hAnsi="Times New Roman" w:cs="Times New Roman"/>
        </w:rPr>
        <w:t xml:space="preserve"> </w:t>
      </w:r>
      <w:r w:rsidRPr="00AE0CE9">
        <w:rPr>
          <w:rFonts w:ascii="Times New Roman" w:hAnsi="Times New Roman" w:cs="Times New Roman"/>
        </w:rPr>
        <w:br/>
        <w:t>Petite histoire de la pièce de ses conditions d'écriture à sa création en passant par les lectures dont elle a pu faire l'objet</w:t>
      </w:r>
      <w:r w:rsidRPr="00AE0CE9">
        <w:rPr>
          <w:rFonts w:ascii="Times New Roman" w:hAnsi="Times New Roman" w:cs="Times New Roman"/>
        </w:rPr>
        <w:br/>
      </w:r>
      <w:r w:rsidRPr="00AE0CE9">
        <w:rPr>
          <w:rFonts w:ascii="Times New Roman" w:hAnsi="Times New Roman" w:cs="Times New Roman"/>
        </w:rPr>
        <w:br/>
      </w:r>
      <w:r w:rsidRPr="00AE0CE9">
        <w:rPr>
          <w:rFonts w:ascii="Times New Roman" w:hAnsi="Times New Roman" w:cs="Times New Roman"/>
          <w:b/>
          <w:u w:val="single"/>
        </w:rPr>
        <w:t>Pour poursuivre le voyage</w:t>
      </w:r>
      <w:r w:rsidRPr="00AE0CE9">
        <w:rPr>
          <w:rFonts w:ascii="Times New Roman" w:hAnsi="Times New Roman" w:cs="Times New Roman"/>
        </w:rPr>
        <w:br/>
        <w:t>Extraits de presse ou d'entretien au sujet de la pièce</w:t>
      </w:r>
      <w:r>
        <w:rPr>
          <w:rFonts w:ascii="Times New Roman" w:hAnsi="Times New Roman" w:cs="Times New Roman"/>
        </w:rPr>
        <w:t>.</w:t>
      </w:r>
    </w:p>
    <w:p w14:paraId="76110514" w14:textId="77777777" w:rsidR="00532B4A" w:rsidRDefault="00795FA1" w:rsidP="00AE0CE9">
      <w:pPr>
        <w:spacing w:line="360" w:lineRule="auto"/>
      </w:pPr>
    </w:p>
    <w:p w14:paraId="05FCC3F5" w14:textId="77777777" w:rsidR="00AE0CE9" w:rsidRDefault="00AE0CE9" w:rsidP="00AE0CE9">
      <w:pPr>
        <w:spacing w:line="360" w:lineRule="auto"/>
      </w:pPr>
    </w:p>
    <w:p w14:paraId="4CF652DD" w14:textId="77777777" w:rsidR="00AE0CE9" w:rsidRDefault="00AE0CE9" w:rsidP="00AE0CE9">
      <w:pPr>
        <w:spacing w:line="360" w:lineRule="auto"/>
      </w:pPr>
    </w:p>
    <w:sectPr w:rsidR="00AE0CE9" w:rsidSect="003205A3"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6950CE"/>
    <w:multiLevelType w:val="hybridMultilevel"/>
    <w:tmpl w:val="A940A350"/>
    <w:lvl w:ilvl="0" w:tplc="D33E79FE">
      <w:start w:val="2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418F4AB9"/>
    <w:multiLevelType w:val="hybridMultilevel"/>
    <w:tmpl w:val="B5642B46"/>
    <w:lvl w:ilvl="0" w:tplc="B6DA7360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  <w:u w:val="single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EDD2624"/>
    <w:multiLevelType w:val="hybridMultilevel"/>
    <w:tmpl w:val="1B60965C"/>
    <w:lvl w:ilvl="0" w:tplc="84C294BA">
      <w:start w:val="1"/>
      <w:numFmt w:val="upperRoman"/>
      <w:lvlText w:val="%1)"/>
      <w:lvlJc w:val="left"/>
      <w:pPr>
        <w:ind w:left="1080" w:hanging="720"/>
      </w:pPr>
      <w:rPr>
        <w:rFonts w:hint="default"/>
        <w:b/>
        <w:u w:val="single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30"/>
  <w:proofState w:spelling="clean" w:grammar="clean"/>
  <w:revisionView w:inkAnnotation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0CE9"/>
    <w:rsid w:val="003205A3"/>
    <w:rsid w:val="006623EB"/>
    <w:rsid w:val="006C325E"/>
    <w:rsid w:val="00795FA1"/>
    <w:rsid w:val="007D7F43"/>
    <w:rsid w:val="008433B6"/>
    <w:rsid w:val="00915F32"/>
    <w:rsid w:val="00AE0CE9"/>
    <w:rsid w:val="00E6604C"/>
    <w:rsid w:val="00E956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431ABC15"/>
  <w14:defaultImageDpi w14:val="32767"/>
  <w15:chartTrackingRefBased/>
  <w15:docId w15:val="{3FCD4AE5-08DA-6B47-BB00-E80ED5D7D9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fr-F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apple-converted-space">
    <w:name w:val="apple-converted-space"/>
    <w:basedOn w:val="Policepardfaut"/>
    <w:rsid w:val="00AE0CE9"/>
  </w:style>
  <w:style w:type="character" w:styleId="Lienhypertexte">
    <w:name w:val="Hyperlink"/>
    <w:basedOn w:val="Policepardfaut"/>
    <w:uiPriority w:val="99"/>
    <w:unhideWhenUsed/>
    <w:rsid w:val="00AE0CE9"/>
    <w:rPr>
      <w:color w:val="0000FF"/>
      <w:u w:val="single"/>
    </w:rPr>
  </w:style>
  <w:style w:type="character" w:styleId="Lienhypertextesuivivisit">
    <w:name w:val="FollowedHyperlink"/>
    <w:basedOn w:val="Policepardfaut"/>
    <w:uiPriority w:val="99"/>
    <w:semiHidden/>
    <w:unhideWhenUsed/>
    <w:rsid w:val="00AE0CE9"/>
    <w:rPr>
      <w:color w:val="954F72" w:themeColor="followedHyperlink"/>
      <w:u w:val="single"/>
    </w:rPr>
  </w:style>
  <w:style w:type="paragraph" w:styleId="Paragraphedeliste">
    <w:name w:val="List Paragraph"/>
    <w:basedOn w:val="Normal"/>
    <w:uiPriority w:val="34"/>
    <w:qFormat/>
    <w:rsid w:val="00AE0CE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464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 /><Relationship Id="rId2" Type="http://schemas.openxmlformats.org/officeDocument/2006/relationships/styles" Target="styles.xml" /><Relationship Id="rId1" Type="http://schemas.openxmlformats.org/officeDocument/2006/relationships/numbering" Target="numbering.xml" /><Relationship Id="rId6" Type="http://schemas.openxmlformats.org/officeDocument/2006/relationships/theme" Target="theme/theme1.xml" /><Relationship Id="rId5" Type="http://schemas.openxmlformats.org/officeDocument/2006/relationships/fontTable" Target="fontTable.xml" /><Relationship Id="rId4" Type="http://schemas.openxmlformats.org/officeDocument/2006/relationships/webSettings" Target="webSettings.xml" />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Bureau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197</Words>
  <Characters>1089</Characters>
  <Application>Microsoft Office Word</Application>
  <DocSecurity>0</DocSecurity>
  <Lines>9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Axel ARTHERON</dc:creator>
  <cp:keywords/>
  <dc:description/>
  <cp:lastModifiedBy>Chéryl Raffin</cp:lastModifiedBy>
  <cp:revision>2</cp:revision>
  <dcterms:created xsi:type="dcterms:W3CDTF">2021-11-29T21:31:00Z</dcterms:created>
  <dcterms:modified xsi:type="dcterms:W3CDTF">2021-11-29T21:31:00Z</dcterms:modified>
</cp:coreProperties>
</file>